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F96D9" w14:textId="77777777" w:rsidR="003347DE" w:rsidRPr="003347DE" w:rsidRDefault="003347DE" w:rsidP="003347D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3347DE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Website Privacy Policy</w:t>
      </w:r>
    </w:p>
    <w:p w14:paraId="59FAE97C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document can be used by any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UK based website owner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 order to set out the manner in which it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processes personal information of its users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. When personal information is collected from individuals they are referred to as '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data subjects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'.</w:t>
      </w:r>
    </w:p>
    <w:p w14:paraId="09DC0E0C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Why is it important for a website to have privacy documents and policies?</w:t>
      </w:r>
    </w:p>
    <w:p w14:paraId="5A138739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It is important for a website to have such a policy under UK law because:</w:t>
      </w:r>
    </w:p>
    <w:p w14:paraId="3A377DA2" w14:textId="77777777" w:rsidR="003347DE" w:rsidRPr="003347DE" w:rsidRDefault="003347DE" w:rsidP="00334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businesses are required to provide individuals with very specific information regarding the processing of their data (such as the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purpose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collecting the data and the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legal bases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processing the data) (Article 13 UK GDPR</w:t>
      </w:r>
      <w:proofErr w:type="gramStart"/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);</w:t>
      </w:r>
      <w:proofErr w:type="gramEnd"/>
    </w:p>
    <w:p w14:paraId="7DDB8737" w14:textId="77777777" w:rsidR="003347DE" w:rsidRPr="003347DE" w:rsidRDefault="003347DE" w:rsidP="00334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furthermore, the required information should ordinarily be provided at same time that any personal data is obtained from an individual (Article 13 (1) UK GDPR); and</w:t>
      </w:r>
    </w:p>
    <w:p w14:paraId="69DF413D" w14:textId="77777777" w:rsidR="003347DE" w:rsidRPr="003347DE" w:rsidRDefault="003347DE" w:rsidP="003347D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required information should be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concise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transparent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easily accessible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provided in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plain language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(Article 12 UK GDPR).</w:t>
      </w:r>
    </w:p>
    <w:p w14:paraId="34D6AF88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Role of the privacy policy</w:t>
      </w:r>
    </w:p>
    <w:p w14:paraId="2B18BD3D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As described above, there are requirements placed upon businesses with regards to the various pieces of specific information which they must provide to any data subject. However, there is also a requirement for information to be clear and concise.</w:t>
      </w:r>
    </w:p>
    <w:p w14:paraId="6F2095EA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order to strike this balance, the Information Commissioner's Office (the regulatory body which oversees data processing in the United Kingdom), </w:t>
      </w:r>
      <w:hyperlink r:id="rId5" w:history="1">
        <w:r w:rsidRPr="00334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has suggested a</w:t>
        </w:r>
        <w:r w:rsidRPr="003347DE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en-GB"/>
          </w:rPr>
          <w:t xml:space="preserve"> layered</w:t>
        </w:r>
        <w:r w:rsidRPr="00334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 xml:space="preserve"> approach</w:t>
        </w:r>
      </w:hyperlink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one of the most efficient ways to properly communicate all the relevant information. For example, key information can be provided to data subjects in a notice or statement, with links or click features to allow data subjects to obtain more detail if needed.</w:t>
      </w:r>
    </w:p>
    <w:p w14:paraId="50241A28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role of this particular document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allows a website to set out its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general processing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</w:t>
      </w:r>
      <w:proofErr w:type="gramStart"/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storage</w:t>
      </w:r>
      <w:proofErr w:type="gramEnd"/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usage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personal data, in order to fulfil the requirement to supply data subjects with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'transparent'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information (Article 13 and 14 of UK GDPR).</w:t>
      </w:r>
    </w:p>
    <w:p w14:paraId="140C5CF5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 website owner should also hold a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shorter simple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'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privacy notice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' which would be provided to data subjects upon the point of collection in a concise manner (as per the requirement of Article 13 (1) UK GDPR). The shorter notice may have an index system to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expand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into more detailed guidance (for example to link to this policy) or may have links to more detailed information as per the layered approach.</w:t>
      </w:r>
    </w:p>
    <w:p w14:paraId="3956D01D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In addition to the short notice and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this general policy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a website owner may wish to have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further policy documents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provide even more detail regarding specific areas of processing such as:</w:t>
      </w:r>
    </w:p>
    <w:p w14:paraId="527AA959" w14:textId="77777777" w:rsidR="003347DE" w:rsidRPr="003347DE" w:rsidRDefault="003347DE" w:rsidP="00334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within its </w:t>
      </w:r>
      <w:hyperlink r:id="rId6" w:history="1">
        <w:r w:rsidRPr="00334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 of use</w:t>
        </w:r>
      </w:hyperlink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</w:p>
    <w:p w14:paraId="46BF99BE" w14:textId="77777777" w:rsidR="003347DE" w:rsidRPr="003347DE" w:rsidRDefault="003347DE" w:rsidP="00334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within a </w:t>
      </w:r>
      <w:hyperlink r:id="rId7" w:history="1">
        <w:r w:rsidRPr="00334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cookie polic</w:t>
        </w:r>
      </w:hyperlink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y; and</w:t>
      </w:r>
    </w:p>
    <w:p w14:paraId="3F79E2C5" w14:textId="77777777" w:rsidR="003347DE" w:rsidRPr="003347DE" w:rsidRDefault="003347DE" w:rsidP="003347D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within its </w:t>
      </w:r>
      <w:hyperlink r:id="rId8" w:history="1">
        <w:r w:rsidRPr="00334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terms and conditions of sale</w:t>
        </w:r>
      </w:hyperlink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, where applicable.</w:t>
      </w:r>
    </w:p>
    <w:p w14:paraId="41FD63C0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Sensitive data</w:t>
      </w:r>
    </w:p>
    <w:p w14:paraId="30E8A1D4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Where a website processes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sensitive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date, this fact can be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stated within this policy document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however there are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additional measures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which a website must also put in place. In particular, website owners should be aware that, where any sensitive data is collected from data subjects, a further comprehensive policy must be held to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address the collection of sensitive data specifically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. Where sensitive data is collected, a website will often rely upon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consent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as the lawful justification for processing data. The website will therefore need to obtain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explicit consent/opt-in consent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at the time of collection via a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separate specialised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form.</w:t>
      </w:r>
    </w:p>
    <w:p w14:paraId="67951D20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Sensitive data is personal information which relates to:</w:t>
      </w:r>
    </w:p>
    <w:p w14:paraId="5E8B5008" w14:textId="77777777" w:rsidR="003347DE" w:rsidRPr="003347DE" w:rsidRDefault="003347DE" w:rsidP="00334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individual's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genetic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</w:t>
      </w:r>
    </w:p>
    <w:p w14:paraId="218A22F7" w14:textId="77777777" w:rsidR="003347DE" w:rsidRPr="003347DE" w:rsidRDefault="003347DE" w:rsidP="00334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individual's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biometric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data</w:t>
      </w:r>
    </w:p>
    <w:p w14:paraId="4B6C3253" w14:textId="77777777" w:rsidR="003347DE" w:rsidRPr="003347DE" w:rsidRDefault="003347DE" w:rsidP="00334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individual's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ethnic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origin</w:t>
      </w:r>
    </w:p>
    <w:p w14:paraId="10D376C4" w14:textId="77777777" w:rsidR="003347DE" w:rsidRPr="003347DE" w:rsidRDefault="003347DE" w:rsidP="00334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individual's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political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opinions</w:t>
      </w:r>
    </w:p>
    <w:p w14:paraId="1B80042A" w14:textId="77777777" w:rsidR="003347DE" w:rsidRPr="003347DE" w:rsidRDefault="003347DE" w:rsidP="00334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 individual's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religious or philosophical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beliefs</w:t>
      </w:r>
    </w:p>
    <w:p w14:paraId="192C7343" w14:textId="77777777" w:rsidR="003347DE" w:rsidRPr="003347DE" w:rsidRDefault="003347DE" w:rsidP="00334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information regarding an individual's connection to a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trade union</w:t>
      </w:r>
    </w:p>
    <w:p w14:paraId="594E8710" w14:textId="77777777" w:rsidR="003347DE" w:rsidRPr="003347DE" w:rsidRDefault="003347DE" w:rsidP="00334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information regarding an individual's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physical or mental health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condition</w:t>
      </w:r>
    </w:p>
    <w:p w14:paraId="34A053B8" w14:textId="77777777" w:rsidR="003347DE" w:rsidRPr="003347DE" w:rsidRDefault="003347DE" w:rsidP="003347D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information regarding an individual's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sexual life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05B88AB2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Criminal offence data</w:t>
      </w:r>
    </w:p>
    <w:p w14:paraId="13AD81C5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Websites may also sometimes need to process data relating to any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criminal offences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data subjects (for example, to meet regulatory requirements or for fraud prevention purposes). Criminal offence data falls into its own category and must also be justified under further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very specific grounds. 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 existence of criminal data processing should be stated in this general policy together with the lawful </w:t>
      </w:r>
      <w:proofErr w:type="gramStart"/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reasoning,</w:t>
      </w:r>
      <w:proofErr w:type="gramEnd"/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however it is usually necessary for a website to also hold a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separate specific policy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where criminal data is processed.</w:t>
      </w:r>
    </w:p>
    <w:p w14:paraId="02581167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>Other restrictions and requirements</w:t>
      </w:r>
    </w:p>
    <w:p w14:paraId="07A03DB1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There are additional restrictions and requirements which may apply to a website's use of personal information in other circumstances. For example, where personal information is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transferred outside of the United Kingdom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or where decisions are made using personal information via an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automated process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. These can be addressed and detailed within this document if so required.</w:t>
      </w:r>
    </w:p>
    <w:p w14:paraId="296B554B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This document is designed for a website which is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not</w:t>
      </w:r>
      <w:r w:rsidRPr="003347DE">
        <w:rPr>
          <w:rFonts w:ascii="Times New Roman" w:eastAsia="Times New Roman" w:hAnsi="Times New Roman" w:cs="Times New Roman"/>
          <w:sz w:val="24"/>
          <w:szCs w:val="24"/>
          <w:u w:val="single"/>
          <w:lang w:eastAsia="en-GB"/>
        </w:rPr>
        <w:t xml:space="preserve"> 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aimed at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children 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and where the website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does not process child data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Websites still must consider, regardless of the intentions of the website,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whether children may access the website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whether there is any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possibly of inadvertently processing child data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In those circumstances, a website must consider the </w:t>
      </w:r>
      <w:hyperlink r:id="rId9" w:history="1">
        <w:r w:rsidRPr="003347D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Children's code</w:t>
        </w:r>
      </w:hyperlink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15B3EC3D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How to use this document</w:t>
      </w:r>
    </w:p>
    <w:p w14:paraId="327AAE20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This document should be filled out with the relevant information. When personal information is collected directly from a data subject, they should be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informed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the relevant privacy information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at the time that the data is collected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2776C82C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 xml:space="preserve">Where information is obtained about an individual from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another source,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they must be informed within a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reasonable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period and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no later than one month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after it is collected.</w:t>
      </w:r>
    </w:p>
    <w:p w14:paraId="12EA0735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The privacy information must be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actively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provided to individuals, by making the individuals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aware of its existence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and by placing the policy on the website in an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accessible location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37233576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Where a website processes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sensitive </w:t>
      </w:r>
      <w:proofErr w:type="gramStart"/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information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, and</w:t>
      </w:r>
      <w:proofErr w:type="gramEnd"/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is relying upon the data subject's consent for this, the consent must be obtained separately. The website should:</w:t>
      </w:r>
    </w:p>
    <w:p w14:paraId="5CC6D0B6" w14:textId="77777777" w:rsidR="003347DE" w:rsidRPr="003347DE" w:rsidRDefault="003347DE" w:rsidP="00334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display a clear and prominent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request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for the information just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prior to the point of </w:t>
      </w:r>
      <w:proofErr w:type="gramStart"/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collection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;</w:t>
      </w:r>
      <w:proofErr w:type="gramEnd"/>
    </w:p>
    <w:p w14:paraId="5241BA5F" w14:textId="77777777" w:rsidR="003347DE" w:rsidRPr="003347DE" w:rsidRDefault="003347DE" w:rsidP="00334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ask the user to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opt-in or consent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the collection of such </w:t>
      </w:r>
      <w:proofErr w:type="gramStart"/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information;</w:t>
      </w:r>
      <w:proofErr w:type="gramEnd"/>
    </w:p>
    <w:p w14:paraId="3E97A9B3" w14:textId="77777777" w:rsidR="003347DE" w:rsidRPr="003347DE" w:rsidRDefault="003347DE" w:rsidP="00334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provide enough information to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enable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 user to make an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informed choice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; and</w:t>
      </w:r>
    </w:p>
    <w:p w14:paraId="5B56140A" w14:textId="77777777" w:rsidR="003347DE" w:rsidRPr="003347DE" w:rsidRDefault="003347DE" w:rsidP="003347DE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record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their response.</w:t>
      </w:r>
    </w:p>
    <w:p w14:paraId="104B9F93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In a similar manner, where a website is relying upon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consent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of data subjects in order to justify 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direct marketing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, the consent should be obtained separately.</w:t>
      </w:r>
    </w:p>
    <w:p w14:paraId="40357902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As set out above, the policy may be used in conjunction with other</w:t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specific policies</w:t>
      </w: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, for example where sensitive or criminal offence data is being processed or where cookies are being used by the website.</w:t>
      </w:r>
    </w:p>
    <w:p w14:paraId="5E701AD1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3347DE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Relevant law</w:t>
      </w:r>
    </w:p>
    <w:p w14:paraId="0DC19CA5" w14:textId="77777777" w:rsidR="003347DE" w:rsidRPr="003347DE" w:rsidRDefault="003347DE" w:rsidP="00334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As of 1 January 2021, the law relating to data protection in the UK is governed by:</w:t>
      </w:r>
    </w:p>
    <w:p w14:paraId="57A31BD0" w14:textId="77777777" w:rsidR="003347DE" w:rsidRPr="003347DE" w:rsidRDefault="003347DE" w:rsidP="003347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The Data Protection Act 2018</w:t>
      </w:r>
    </w:p>
    <w:p w14:paraId="276EEB68" w14:textId="77777777" w:rsidR="003347DE" w:rsidRPr="003347DE" w:rsidRDefault="003347DE" w:rsidP="003347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The retained EU General Data Protection Regulation 2016/679 (UK GDPR).</w:t>
      </w:r>
    </w:p>
    <w:p w14:paraId="6549BD63" w14:textId="77777777" w:rsidR="003347DE" w:rsidRPr="003347DE" w:rsidRDefault="003347DE" w:rsidP="003347D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347DE">
        <w:rPr>
          <w:rFonts w:ascii="Times New Roman" w:eastAsia="Times New Roman" w:hAnsi="Times New Roman" w:cs="Times New Roman"/>
          <w:sz w:val="24"/>
          <w:szCs w:val="24"/>
          <w:lang w:eastAsia="en-GB"/>
        </w:rPr>
        <w:t>The governing/supervisory body for upholding data protection rights is the Information Commissioners Office (the ICO).</w:t>
      </w:r>
    </w:p>
    <w:p w14:paraId="056742ED" w14:textId="77777777" w:rsidR="008E53AF" w:rsidRDefault="008E53AF" w:rsidP="003347DE">
      <w:pPr>
        <w:pStyle w:val="NoSpacing"/>
      </w:pPr>
    </w:p>
    <w:sectPr w:rsidR="008E53A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B62C66"/>
    <w:multiLevelType w:val="multilevel"/>
    <w:tmpl w:val="178A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C6385E"/>
    <w:multiLevelType w:val="multilevel"/>
    <w:tmpl w:val="3DC8A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F55350"/>
    <w:multiLevelType w:val="multilevel"/>
    <w:tmpl w:val="DE7CD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E31C96"/>
    <w:multiLevelType w:val="multilevel"/>
    <w:tmpl w:val="AFDC0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081F9B"/>
    <w:multiLevelType w:val="multilevel"/>
    <w:tmpl w:val="55B80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7DE"/>
    <w:rsid w:val="003347DE"/>
    <w:rsid w:val="008E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8EEFB3"/>
  <w15:chartTrackingRefBased/>
  <w15:docId w15:val="{892B2ED5-A489-4B1A-A571-648C1710F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347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347DE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3347DE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3347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347D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347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86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1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onder.legal/uk/modele/website-terms-conditions-sal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onder.legal/uk/modele/website-cookie-poli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wonder.legal/uk/modele/website-terms-conditions-use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co.org.uk/for-organisations/guide-to-data-protection/guide-to-the-general-data-protection-regulation-gdpr/the-right-to-be-informed/what-methods-can-we-use-to-provide-privacy-informatio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co.org.uk/for-organisations/guide-to-data-protection/ico-codes-of-practice/age-appropriate-design-cod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1098</Words>
  <Characters>6259</Characters>
  <Application>Microsoft Office Word</Application>
  <DocSecurity>0</DocSecurity>
  <Lines>52</Lines>
  <Paragraphs>14</Paragraphs>
  <ScaleCrop>false</ScaleCrop>
  <Company/>
  <LinksUpToDate>false</LinksUpToDate>
  <CharactersWithSpaces>7343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Smith</dc:creator>
  <cp:keywords/>
  <dc:description/>
  <cp:lastModifiedBy>David Smith</cp:lastModifiedBy>
  <cp:revision>1</cp:revision>
  <dcterms:created xsi:type="dcterms:W3CDTF">2022-02-22T17:05:00Z</dcterms:created>
  <dcterms:modified xsi:type="dcterms:W3CDTF">2022-02-22T17:06:00Z</dcterms:modified>
</cp:coreProperties>
</file>